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B1D1" w14:textId="77777777" w:rsidR="00707797" w:rsidRPr="00707797" w:rsidRDefault="00707797" w:rsidP="00707797">
      <w:pPr>
        <w:rPr>
          <w:b/>
          <w:bCs/>
        </w:rPr>
      </w:pPr>
      <w:r w:rsidRPr="00707797">
        <w:rPr>
          <w:b/>
          <w:bCs/>
        </w:rPr>
        <w:t>Politika kolačića</w:t>
      </w:r>
    </w:p>
    <w:p w14:paraId="44A78341" w14:textId="2D2674AD" w:rsidR="00707797" w:rsidRPr="00707797" w:rsidRDefault="00707797" w:rsidP="003B1B7D">
      <w:pPr>
        <w:jc w:val="both"/>
      </w:pPr>
      <w:r w:rsidRPr="00707797">
        <w:t>Dobrodošli na</w:t>
      </w:r>
      <w:hyperlink r:id="rId5" w:history="1">
        <w:r w:rsidRPr="003B1B7D">
          <w:rPr>
            <w:rStyle w:val="Hyperlink"/>
          </w:rPr>
          <w:t xml:space="preserve"> </w:t>
        </w:r>
        <w:r w:rsidR="003B1B7D" w:rsidRPr="003B1B7D">
          <w:rPr>
            <w:rStyle w:val="Hyperlink"/>
          </w:rPr>
          <w:t>https://www.comtradedistribution.com/tcl/</w:t>
        </w:r>
      </w:hyperlink>
      <w:r w:rsidRPr="00707797">
        <w:t xml:space="preserve"> sajt. Naš website koristi kolačiće i slične tehnologije. O kolačićima možete više pročitati na</w:t>
      </w:r>
      <w:r w:rsidR="00412551">
        <w:t xml:space="preserve"> </w:t>
      </w:r>
      <w:r w:rsidRPr="00707797">
        <w:t>stranici </w:t>
      </w:r>
      <w:hyperlink r:id="rId6" w:history="1">
        <w:r w:rsidRPr="00707797">
          <w:rPr>
            <w:rStyle w:val="Hyperlink"/>
          </w:rPr>
          <w:t>http://www.allaboutcookies.org/</w:t>
        </w:r>
      </w:hyperlink>
      <w:r w:rsidRPr="00707797">
        <w:t>. Koristimo nekoliko kategorija kolačića, opisanih dalje u tekstu. Ukoliko je to primenjivo, pružena Vam je opcija da omogućite ili onemogućite svaku od kategorija, a u skladu sa Vašim željenim postavkama. Vaše željene postavke se skladište u osnovnom kolačiću na Vašem uređaju (i u okviru Vašeg korisničkog profila na uređaju, ukoliko uređaj upotrebljava više korisnika). Ukoliko upotrebljavate neki drugi uređaj, moraćete ponovo da podesite svoje željene postavke na novom uređaju. Ukoliko obrišete kolačiće pomoću opcije kojom Vaš uređaj (ili softverski program u okviru njega) omogućava brisanje kolačića, moraćete ponovo da podesite svoje željene postavke. Ukoliko promenite pretraživač na svom uređaju (npr. prestanete da koristite Microsoft Internet Explorer i posočnete da koristite Mozilla Firefox), moraćete ponovo da podesite svoje željene postavke u okviru novog pretraživača.</w:t>
      </w:r>
    </w:p>
    <w:p w14:paraId="696336C4" w14:textId="77777777" w:rsidR="00707797" w:rsidRPr="00707797" w:rsidRDefault="00707797" w:rsidP="00707797">
      <w:pPr>
        <w:rPr>
          <w:b/>
          <w:bCs/>
        </w:rPr>
      </w:pPr>
      <w:r w:rsidRPr="00707797">
        <w:rPr>
          <w:b/>
          <w:bCs/>
        </w:rPr>
        <w:t>Osnovni kolačići i traka sa informacijama o kolačićima</w:t>
      </w:r>
    </w:p>
    <w:p w14:paraId="1E38FB76" w14:textId="77777777" w:rsidR="00707797" w:rsidRPr="00707797" w:rsidRDefault="00707797" w:rsidP="00945179">
      <w:pPr>
        <w:jc w:val="both"/>
      </w:pPr>
      <w:r w:rsidRPr="00707797">
        <w:t>Osnovni kolačići su neophodni za ispravan rad website-a. Ne pružamo mogućnost da ih odbijete, jer za njihovu upotrebu zakonska regulativa ne predviđa saglasnost korisnika. Ovi kolačići ne čuvaju nikakve podatke koji bi omogućili ličnu identifikaciju.</w:t>
      </w:r>
    </w:p>
    <w:tbl>
      <w:tblPr>
        <w:tblW w:w="5000" w:type="pct"/>
        <w:tblCellSpacing w:w="0" w:type="dxa"/>
        <w:tblCellMar>
          <w:left w:w="0" w:type="dxa"/>
          <w:right w:w="0" w:type="dxa"/>
        </w:tblCellMar>
        <w:tblLook w:val="04A0" w:firstRow="1" w:lastRow="0" w:firstColumn="1" w:lastColumn="0" w:noHBand="0" w:noVBand="1"/>
      </w:tblPr>
      <w:tblGrid>
        <w:gridCol w:w="2292"/>
        <w:gridCol w:w="1391"/>
        <w:gridCol w:w="3805"/>
        <w:gridCol w:w="1578"/>
      </w:tblGrid>
      <w:tr w:rsidR="00707797" w:rsidRPr="00707797" w14:paraId="7C8422B7" w14:textId="77777777" w:rsidTr="00707797">
        <w:trPr>
          <w:tblCellSpacing w:w="0" w:type="dxa"/>
        </w:trPr>
        <w:tc>
          <w:tcPr>
            <w:tcW w:w="1150" w:type="pct"/>
            <w:tcBorders>
              <w:top w:val="single" w:sz="6" w:space="0" w:color="DEE2E6"/>
              <w:left w:val="outset" w:sz="2" w:space="0" w:color="auto"/>
              <w:bottom w:val="outset" w:sz="2" w:space="0" w:color="auto"/>
              <w:right w:val="outset" w:sz="2" w:space="0" w:color="auto"/>
            </w:tcBorders>
            <w:hideMark/>
          </w:tcPr>
          <w:p w14:paraId="0B1393D2" w14:textId="77777777" w:rsidR="00707797" w:rsidRPr="00707797" w:rsidRDefault="00707797" w:rsidP="00707797">
            <w:r w:rsidRPr="00707797">
              <w:rPr>
                <w:b/>
                <w:bCs/>
              </w:rPr>
              <w:t>Naziv kolačića</w:t>
            </w:r>
          </w:p>
        </w:tc>
        <w:tc>
          <w:tcPr>
            <w:tcW w:w="1000" w:type="pct"/>
            <w:tcBorders>
              <w:top w:val="single" w:sz="6" w:space="0" w:color="DEE2E6"/>
              <w:left w:val="outset" w:sz="2" w:space="0" w:color="auto"/>
              <w:bottom w:val="outset" w:sz="2" w:space="0" w:color="auto"/>
              <w:right w:val="outset" w:sz="2" w:space="0" w:color="auto"/>
            </w:tcBorders>
            <w:hideMark/>
          </w:tcPr>
          <w:p w14:paraId="091A8A60" w14:textId="77777777" w:rsidR="00707797" w:rsidRPr="00707797" w:rsidRDefault="00707797" w:rsidP="00707797">
            <w:r w:rsidRPr="00707797">
              <w:rPr>
                <w:b/>
                <w:bCs/>
              </w:rPr>
              <w:t>Kada mu ističe rok trajanja?</w:t>
            </w:r>
          </w:p>
        </w:tc>
        <w:tc>
          <w:tcPr>
            <w:tcW w:w="1600" w:type="pct"/>
            <w:tcBorders>
              <w:top w:val="single" w:sz="6" w:space="0" w:color="DEE2E6"/>
              <w:left w:val="outset" w:sz="2" w:space="0" w:color="auto"/>
              <w:bottom w:val="outset" w:sz="2" w:space="0" w:color="auto"/>
              <w:right w:val="outset" w:sz="2" w:space="0" w:color="auto"/>
            </w:tcBorders>
            <w:hideMark/>
          </w:tcPr>
          <w:p w14:paraId="5A3B495C" w14:textId="77777777" w:rsidR="00707797" w:rsidRPr="00707797" w:rsidRDefault="00707797" w:rsidP="00707797">
            <w:r w:rsidRPr="00707797">
              <w:rPr>
                <w:b/>
                <w:bCs/>
              </w:rPr>
              <w:t>Ko ga postavlja?</w:t>
            </w:r>
          </w:p>
        </w:tc>
        <w:tc>
          <w:tcPr>
            <w:tcW w:w="1100" w:type="pct"/>
            <w:tcBorders>
              <w:top w:val="single" w:sz="6" w:space="0" w:color="DEE2E6"/>
              <w:left w:val="outset" w:sz="2" w:space="0" w:color="auto"/>
              <w:bottom w:val="outset" w:sz="2" w:space="0" w:color="auto"/>
              <w:right w:val="outset" w:sz="2" w:space="0" w:color="auto"/>
            </w:tcBorders>
            <w:hideMark/>
          </w:tcPr>
          <w:p w14:paraId="2F7A2903" w14:textId="77777777" w:rsidR="00707797" w:rsidRPr="00707797" w:rsidRDefault="00707797" w:rsidP="00707797">
            <w:r w:rsidRPr="00707797">
              <w:rPr>
                <w:b/>
                <w:bCs/>
              </w:rPr>
              <w:t>U koje svrhe?</w:t>
            </w:r>
          </w:p>
        </w:tc>
      </w:tr>
      <w:tr w:rsidR="00707797" w:rsidRPr="00707797" w14:paraId="1EA8A26E" w14:textId="77777777" w:rsidTr="007C534F">
        <w:trPr>
          <w:trHeight w:val="1376"/>
          <w:tblCellSpacing w:w="0" w:type="dxa"/>
        </w:trPr>
        <w:tc>
          <w:tcPr>
            <w:tcW w:w="1150" w:type="pct"/>
            <w:tcBorders>
              <w:top w:val="single" w:sz="6" w:space="0" w:color="DEE2E6"/>
              <w:left w:val="outset" w:sz="2" w:space="0" w:color="auto"/>
              <w:bottom w:val="outset" w:sz="2" w:space="0" w:color="auto"/>
              <w:right w:val="outset" w:sz="2" w:space="0" w:color="auto"/>
            </w:tcBorders>
            <w:hideMark/>
          </w:tcPr>
          <w:p w14:paraId="7434C362" w14:textId="77777777" w:rsidR="00707797" w:rsidRPr="00707797" w:rsidRDefault="00707797" w:rsidP="00707797">
            <w:r w:rsidRPr="00707797">
              <w:t>Saglasnost</w:t>
            </w:r>
          </w:p>
        </w:tc>
        <w:tc>
          <w:tcPr>
            <w:tcW w:w="1000" w:type="pct"/>
            <w:tcBorders>
              <w:top w:val="single" w:sz="6" w:space="0" w:color="DEE2E6"/>
              <w:left w:val="outset" w:sz="2" w:space="0" w:color="auto"/>
              <w:bottom w:val="outset" w:sz="2" w:space="0" w:color="auto"/>
              <w:right w:val="outset" w:sz="2" w:space="0" w:color="auto"/>
            </w:tcBorders>
            <w:hideMark/>
          </w:tcPr>
          <w:p w14:paraId="27387F03" w14:textId="77777777" w:rsidR="00707797" w:rsidRPr="00707797" w:rsidRDefault="00707797" w:rsidP="00707797">
            <w:r w:rsidRPr="00707797">
              <w:t>nakon 2 godine</w:t>
            </w:r>
          </w:p>
        </w:tc>
        <w:tc>
          <w:tcPr>
            <w:tcW w:w="1600" w:type="pct"/>
            <w:tcBorders>
              <w:top w:val="single" w:sz="6" w:space="0" w:color="DEE2E6"/>
              <w:left w:val="outset" w:sz="2" w:space="0" w:color="auto"/>
              <w:bottom w:val="outset" w:sz="2" w:space="0" w:color="auto"/>
              <w:right w:val="outset" w:sz="2" w:space="0" w:color="auto"/>
            </w:tcBorders>
            <w:hideMark/>
          </w:tcPr>
          <w:p w14:paraId="3D6D6C08" w14:textId="6AC1AE0E" w:rsidR="00707797" w:rsidRPr="00707797" w:rsidRDefault="007C534F" w:rsidP="00707797">
            <w:r w:rsidRPr="007C534F">
              <w:t>https://www.comtradedistribution.com/</w:t>
            </w:r>
            <w:r w:rsidR="00707797" w:rsidRPr="00707797">
              <w:t xml:space="preserve"> </w:t>
            </w:r>
          </w:p>
        </w:tc>
        <w:tc>
          <w:tcPr>
            <w:tcW w:w="1100" w:type="pct"/>
            <w:tcBorders>
              <w:top w:val="single" w:sz="6" w:space="0" w:color="DEE2E6"/>
              <w:left w:val="outset" w:sz="2" w:space="0" w:color="auto"/>
              <w:bottom w:val="outset" w:sz="2" w:space="0" w:color="auto"/>
              <w:right w:val="outset" w:sz="2" w:space="0" w:color="auto"/>
            </w:tcBorders>
            <w:hideMark/>
          </w:tcPr>
          <w:p w14:paraId="29D655DC" w14:textId="77777777" w:rsidR="00707797" w:rsidRPr="00707797" w:rsidRDefault="00707797" w:rsidP="00707797">
            <w:r w:rsidRPr="00707797">
              <w:t>Za memorisanje Vaših željenih postavki u vezi sa kolačićima</w:t>
            </w:r>
          </w:p>
        </w:tc>
      </w:tr>
      <w:tr w:rsidR="00707797" w:rsidRPr="00707797" w14:paraId="7F45ADED" w14:textId="77777777" w:rsidTr="00707797">
        <w:trPr>
          <w:tblCellSpacing w:w="0" w:type="dxa"/>
        </w:trPr>
        <w:tc>
          <w:tcPr>
            <w:tcW w:w="1150" w:type="pct"/>
            <w:tcBorders>
              <w:top w:val="single" w:sz="6" w:space="0" w:color="DEE2E6"/>
              <w:left w:val="outset" w:sz="2" w:space="0" w:color="auto"/>
              <w:bottom w:val="outset" w:sz="2" w:space="0" w:color="auto"/>
              <w:right w:val="outset" w:sz="2" w:space="0" w:color="auto"/>
            </w:tcBorders>
            <w:hideMark/>
          </w:tcPr>
          <w:p w14:paraId="466C10B4" w14:textId="77777777" w:rsidR="00707797" w:rsidRPr="00707797" w:rsidRDefault="00707797" w:rsidP="00707797">
            <w:r w:rsidRPr="00707797">
              <w:t>wp-wpml_current_language</w:t>
            </w:r>
          </w:p>
        </w:tc>
        <w:tc>
          <w:tcPr>
            <w:tcW w:w="1000" w:type="pct"/>
            <w:tcBorders>
              <w:top w:val="single" w:sz="6" w:space="0" w:color="DEE2E6"/>
              <w:left w:val="outset" w:sz="2" w:space="0" w:color="auto"/>
              <w:bottom w:val="outset" w:sz="2" w:space="0" w:color="auto"/>
              <w:right w:val="outset" w:sz="2" w:space="0" w:color="auto"/>
            </w:tcBorders>
            <w:hideMark/>
          </w:tcPr>
          <w:p w14:paraId="3AC9B2D1" w14:textId="13FD7A2D" w:rsidR="00707797" w:rsidRPr="00707797" w:rsidRDefault="00142ACF" w:rsidP="00707797">
            <w:r>
              <w:t>nakon 1 godine</w:t>
            </w:r>
          </w:p>
        </w:tc>
        <w:tc>
          <w:tcPr>
            <w:tcW w:w="1600" w:type="pct"/>
            <w:tcBorders>
              <w:top w:val="single" w:sz="6" w:space="0" w:color="DEE2E6"/>
              <w:left w:val="outset" w:sz="2" w:space="0" w:color="auto"/>
              <w:bottom w:val="outset" w:sz="2" w:space="0" w:color="auto"/>
              <w:right w:val="outset" w:sz="2" w:space="0" w:color="auto"/>
            </w:tcBorders>
            <w:hideMark/>
          </w:tcPr>
          <w:p w14:paraId="66DDC534" w14:textId="5BBCA35F" w:rsidR="00707797" w:rsidRPr="00707797" w:rsidRDefault="007C534F" w:rsidP="00707797">
            <w:r w:rsidRPr="007C534F">
              <w:t>https://www.comtradedistribution.com/</w:t>
            </w:r>
          </w:p>
        </w:tc>
        <w:tc>
          <w:tcPr>
            <w:tcW w:w="1100" w:type="pct"/>
            <w:tcBorders>
              <w:top w:val="single" w:sz="6" w:space="0" w:color="DEE2E6"/>
              <w:left w:val="outset" w:sz="2" w:space="0" w:color="auto"/>
              <w:bottom w:val="outset" w:sz="2" w:space="0" w:color="auto"/>
              <w:right w:val="outset" w:sz="2" w:space="0" w:color="auto"/>
            </w:tcBorders>
            <w:hideMark/>
          </w:tcPr>
          <w:p w14:paraId="64E34E74" w14:textId="30451ED8" w:rsidR="00707797" w:rsidRPr="00707797" w:rsidRDefault="00707797" w:rsidP="00707797">
            <w:r w:rsidRPr="00707797">
              <w:t>Za memorisanje Vaših željenih postavki u vezi sa jezik</w:t>
            </w:r>
            <w:r w:rsidR="00945179">
              <w:t>om</w:t>
            </w:r>
          </w:p>
        </w:tc>
      </w:tr>
    </w:tbl>
    <w:p w14:paraId="2F2E4B9E" w14:textId="77777777" w:rsidR="00707797" w:rsidRPr="00707797" w:rsidRDefault="00707797" w:rsidP="00945179">
      <w:pPr>
        <w:jc w:val="both"/>
      </w:pPr>
      <w:r w:rsidRPr="00707797">
        <w:t>Da biste odabrali pojedinačne vrste kolačića ili dobili više informacija, nastavite da čitate.</w:t>
      </w:r>
    </w:p>
    <w:p w14:paraId="1E17C33E" w14:textId="24EDF9EA" w:rsidR="00707797" w:rsidRPr="00707797" w:rsidRDefault="00707797" w:rsidP="00945179">
      <w:pPr>
        <w:jc w:val="both"/>
      </w:pPr>
      <w:r w:rsidRPr="00707797">
        <w:t>Traka sa informacijama o kolačićima će biti prikazana na dnu svake stranice website-a sve dok ne odlučite koje kolačiće prihvatate. Traka sa informacijama o kolačićima ima za svrhu da Vas informiše o Kolačićima i njihovoj upotrebi na ovom website-u, kao i da Vam pruži mogućnost da prihvatite ili odbijete kolačiće. Nakon što prihvatite odabrane kolačiće, traka sa informacijama o kolačićima se može ponovo pojaviti nakon značajnih izmena naše Politike o kolačićima (npr. nakon uvođenja nove kategorije kolačića). U svakom slučaju, svoje željene postavke uvek možete izmeniti na ovoj info stranici koja sadrži Politiku o kolačićima. Link ka ovoj stranici je dostupan na dnu svih stranica na ovom website-u.</w:t>
      </w:r>
    </w:p>
    <w:p w14:paraId="10A9E902" w14:textId="46C5CEC3" w:rsidR="00707797" w:rsidRPr="00707797" w:rsidRDefault="00707797" w:rsidP="00707797">
      <w:r w:rsidRPr="00707797">
        <w:t> </w:t>
      </w:r>
      <w:r w:rsidR="00AD57AF" w:rsidRPr="00AD57AF">
        <w:t>Za kolačiće koji (anonimno) prate vaše ponašanje na Veb-sajtu potrebna je vaša saglasnost, jer oni doprinose našim naporima da unapredimo korisničko iskustvo.</w:t>
      </w:r>
    </w:p>
    <w:p w14:paraId="615CB024" w14:textId="77777777" w:rsidR="00707797" w:rsidRPr="00707797" w:rsidRDefault="00707797" w:rsidP="00707797">
      <w:pPr>
        <w:rPr>
          <w:b/>
          <w:bCs/>
        </w:rPr>
      </w:pPr>
      <w:r w:rsidRPr="00707797">
        <w:rPr>
          <w:b/>
          <w:bCs/>
        </w:rPr>
        <w:t>Google Analytics kolačići</w:t>
      </w:r>
    </w:p>
    <w:p w14:paraId="577E0ABD" w14:textId="4A95098C" w:rsidR="00707797" w:rsidRPr="00707797" w:rsidRDefault="00C71505" w:rsidP="00AD57AF">
      <w:pPr>
        <w:jc w:val="both"/>
      </w:pPr>
      <w:r w:rsidRPr="00C71505">
        <w:lastRenderedPageBreak/>
        <w:t>Ovi kolačići nam pomažu da pratimo posete našim stranicama. U tu svrhu koristimo uslugu Google Analytics. Ova usluga koristi anonimni identifikator koji se povezuje sa vašim uređajem ili, u slučaju uređaja koji koristi više korisnika, sa vašim korisničkim profilom na tom uređaju. Taj identifikator nikada ne povezujemo ni sa jednim vašim digitalnim ili fizičkim ličnim identitetom, kao što su vaša imejl adresa, broj kreditne kartice ili identifikacioni broj.</w:t>
      </w:r>
    </w:p>
    <w:tbl>
      <w:tblPr>
        <w:tblW w:w="5000" w:type="pct"/>
        <w:tblCellSpacing w:w="0" w:type="dxa"/>
        <w:tblCellMar>
          <w:left w:w="0" w:type="dxa"/>
          <w:right w:w="0" w:type="dxa"/>
        </w:tblCellMar>
        <w:tblLook w:val="04A0" w:firstRow="1" w:lastRow="0" w:firstColumn="1" w:lastColumn="0" w:noHBand="0" w:noVBand="1"/>
      </w:tblPr>
      <w:tblGrid>
        <w:gridCol w:w="2543"/>
        <w:gridCol w:w="1358"/>
        <w:gridCol w:w="3805"/>
        <w:gridCol w:w="1360"/>
      </w:tblGrid>
      <w:tr w:rsidR="00707797" w:rsidRPr="00707797" w14:paraId="2A756572" w14:textId="77777777" w:rsidTr="001E05A3">
        <w:trPr>
          <w:tblCellSpacing w:w="0" w:type="dxa"/>
        </w:trPr>
        <w:tc>
          <w:tcPr>
            <w:tcW w:w="1402" w:type="pct"/>
            <w:tcBorders>
              <w:top w:val="single" w:sz="6" w:space="0" w:color="DEE2E6"/>
              <w:left w:val="outset" w:sz="2" w:space="0" w:color="auto"/>
              <w:bottom w:val="outset" w:sz="2" w:space="0" w:color="auto"/>
              <w:right w:val="outset" w:sz="2" w:space="0" w:color="auto"/>
            </w:tcBorders>
            <w:hideMark/>
          </w:tcPr>
          <w:p w14:paraId="196ED339" w14:textId="77777777" w:rsidR="00707797" w:rsidRPr="00707797" w:rsidRDefault="00707797" w:rsidP="00707797">
            <w:r w:rsidRPr="00707797">
              <w:rPr>
                <w:b/>
                <w:bCs/>
              </w:rPr>
              <w:t>Naziv kolačića</w:t>
            </w:r>
          </w:p>
        </w:tc>
        <w:tc>
          <w:tcPr>
            <w:tcW w:w="1028" w:type="pct"/>
            <w:tcBorders>
              <w:top w:val="single" w:sz="6" w:space="0" w:color="DEE2E6"/>
              <w:left w:val="outset" w:sz="2" w:space="0" w:color="auto"/>
              <w:bottom w:val="outset" w:sz="2" w:space="0" w:color="auto"/>
              <w:right w:val="outset" w:sz="2" w:space="0" w:color="auto"/>
            </w:tcBorders>
            <w:hideMark/>
          </w:tcPr>
          <w:p w14:paraId="4BA9EE06" w14:textId="77777777" w:rsidR="00707797" w:rsidRPr="00707797" w:rsidRDefault="00707797" w:rsidP="00707797">
            <w:r w:rsidRPr="00707797">
              <w:rPr>
                <w:b/>
                <w:bCs/>
              </w:rPr>
              <w:t>Kada mu ističe rok trajanja?</w:t>
            </w:r>
          </w:p>
        </w:tc>
        <w:tc>
          <w:tcPr>
            <w:tcW w:w="1541" w:type="pct"/>
            <w:tcBorders>
              <w:top w:val="single" w:sz="6" w:space="0" w:color="DEE2E6"/>
              <w:left w:val="outset" w:sz="2" w:space="0" w:color="auto"/>
              <w:bottom w:val="outset" w:sz="2" w:space="0" w:color="auto"/>
              <w:right w:val="outset" w:sz="2" w:space="0" w:color="auto"/>
            </w:tcBorders>
            <w:hideMark/>
          </w:tcPr>
          <w:p w14:paraId="511D3E7C" w14:textId="77777777" w:rsidR="00707797" w:rsidRPr="00707797" w:rsidRDefault="00707797" w:rsidP="00707797">
            <w:r w:rsidRPr="00707797">
              <w:rPr>
                <w:b/>
                <w:bCs/>
              </w:rPr>
              <w:t>Ko ga postavlja?</w:t>
            </w:r>
          </w:p>
        </w:tc>
        <w:tc>
          <w:tcPr>
            <w:tcW w:w="1029" w:type="pct"/>
            <w:tcBorders>
              <w:top w:val="single" w:sz="6" w:space="0" w:color="DEE2E6"/>
              <w:left w:val="outset" w:sz="2" w:space="0" w:color="auto"/>
              <w:bottom w:val="outset" w:sz="2" w:space="0" w:color="auto"/>
              <w:right w:val="outset" w:sz="2" w:space="0" w:color="auto"/>
            </w:tcBorders>
            <w:hideMark/>
          </w:tcPr>
          <w:p w14:paraId="69F300DF" w14:textId="77777777" w:rsidR="00707797" w:rsidRPr="00707797" w:rsidRDefault="00707797" w:rsidP="00707797">
            <w:r w:rsidRPr="00707797">
              <w:rPr>
                <w:b/>
                <w:bCs/>
              </w:rPr>
              <w:t>U koje svrhe?</w:t>
            </w:r>
          </w:p>
        </w:tc>
      </w:tr>
      <w:tr w:rsidR="00D077BF" w:rsidRPr="00707797" w14:paraId="24E363EA" w14:textId="77777777" w:rsidTr="001E05A3">
        <w:trPr>
          <w:tblCellSpacing w:w="0" w:type="dxa"/>
        </w:trPr>
        <w:tc>
          <w:tcPr>
            <w:tcW w:w="1402" w:type="pct"/>
            <w:tcBorders>
              <w:top w:val="single" w:sz="6" w:space="0" w:color="DEE2E6"/>
              <w:left w:val="outset" w:sz="2" w:space="0" w:color="auto"/>
              <w:bottom w:val="outset" w:sz="2" w:space="0" w:color="auto"/>
              <w:right w:val="outset" w:sz="2" w:space="0" w:color="auto"/>
            </w:tcBorders>
          </w:tcPr>
          <w:p w14:paraId="0D189DC2" w14:textId="2B394544" w:rsidR="00D077BF" w:rsidRPr="00707797" w:rsidRDefault="00D077BF" w:rsidP="00D077BF">
            <w:r w:rsidRPr="00707797">
              <w:t>_ga</w:t>
            </w:r>
          </w:p>
        </w:tc>
        <w:tc>
          <w:tcPr>
            <w:tcW w:w="1028" w:type="pct"/>
            <w:tcBorders>
              <w:top w:val="single" w:sz="6" w:space="0" w:color="DEE2E6"/>
              <w:left w:val="outset" w:sz="2" w:space="0" w:color="auto"/>
              <w:bottom w:val="outset" w:sz="2" w:space="0" w:color="auto"/>
              <w:right w:val="outset" w:sz="2" w:space="0" w:color="auto"/>
            </w:tcBorders>
          </w:tcPr>
          <w:p w14:paraId="0468C823" w14:textId="4F230B35" w:rsidR="00D077BF" w:rsidRPr="00707797" w:rsidRDefault="00D077BF" w:rsidP="00D077BF">
            <w:r w:rsidRPr="00707797">
              <w:t>nakon 2 godine</w:t>
            </w:r>
          </w:p>
        </w:tc>
        <w:tc>
          <w:tcPr>
            <w:tcW w:w="1541" w:type="pct"/>
            <w:tcBorders>
              <w:top w:val="single" w:sz="6" w:space="0" w:color="DEE2E6"/>
              <w:left w:val="outset" w:sz="2" w:space="0" w:color="auto"/>
              <w:bottom w:val="outset" w:sz="2" w:space="0" w:color="auto"/>
              <w:right w:val="outset" w:sz="2" w:space="0" w:color="auto"/>
            </w:tcBorders>
          </w:tcPr>
          <w:p w14:paraId="42D2A415" w14:textId="1446F8CA" w:rsidR="00D077BF" w:rsidRPr="00707797" w:rsidRDefault="00D211FA" w:rsidP="00D077BF">
            <w:r w:rsidRPr="007C534F">
              <w:t>https://www.comtradedistribution.com/</w:t>
            </w:r>
          </w:p>
        </w:tc>
        <w:tc>
          <w:tcPr>
            <w:tcW w:w="1029" w:type="pct"/>
            <w:tcBorders>
              <w:top w:val="single" w:sz="6" w:space="0" w:color="DEE2E6"/>
              <w:left w:val="outset" w:sz="2" w:space="0" w:color="auto"/>
              <w:bottom w:val="outset" w:sz="2" w:space="0" w:color="auto"/>
              <w:right w:val="outset" w:sz="2" w:space="0" w:color="auto"/>
            </w:tcBorders>
          </w:tcPr>
          <w:p w14:paraId="25ED8A67" w14:textId="3F799FD9" w:rsidR="00D077BF" w:rsidRPr="00707797" w:rsidRDefault="00D077BF" w:rsidP="00D077BF">
            <w:r w:rsidRPr="00707797">
              <w:t>Rad Google Analytics</w:t>
            </w:r>
          </w:p>
        </w:tc>
      </w:tr>
      <w:tr w:rsidR="00707797" w:rsidRPr="00707797" w14:paraId="766C7B20" w14:textId="77777777" w:rsidTr="001E05A3">
        <w:trPr>
          <w:tblCellSpacing w:w="0" w:type="dxa"/>
        </w:trPr>
        <w:tc>
          <w:tcPr>
            <w:tcW w:w="1402" w:type="pct"/>
            <w:tcBorders>
              <w:top w:val="single" w:sz="6" w:space="0" w:color="DEE2E6"/>
              <w:left w:val="outset" w:sz="2" w:space="0" w:color="auto"/>
              <w:bottom w:val="outset" w:sz="2" w:space="0" w:color="auto"/>
              <w:right w:val="outset" w:sz="2" w:space="0" w:color="auto"/>
            </w:tcBorders>
            <w:hideMark/>
          </w:tcPr>
          <w:p w14:paraId="74C1989C" w14:textId="2FECC11C" w:rsidR="00707797" w:rsidRPr="00707797" w:rsidRDefault="00D077BF" w:rsidP="00707797">
            <w:r w:rsidRPr="00D077BF">
              <w:t>_gat_gtag_UA_90027468_1</w:t>
            </w:r>
            <w:r w:rsidRPr="00D077BF">
              <w:tab/>
            </w:r>
          </w:p>
        </w:tc>
        <w:tc>
          <w:tcPr>
            <w:tcW w:w="1028" w:type="pct"/>
            <w:tcBorders>
              <w:top w:val="single" w:sz="6" w:space="0" w:color="DEE2E6"/>
              <w:left w:val="outset" w:sz="2" w:space="0" w:color="auto"/>
              <w:bottom w:val="outset" w:sz="2" w:space="0" w:color="auto"/>
              <w:right w:val="outset" w:sz="2" w:space="0" w:color="auto"/>
            </w:tcBorders>
            <w:hideMark/>
          </w:tcPr>
          <w:p w14:paraId="42087C7A" w14:textId="678D6F98" w:rsidR="00707797" w:rsidRPr="00707797" w:rsidRDefault="00707797" w:rsidP="00707797">
            <w:r w:rsidRPr="00707797">
              <w:t xml:space="preserve">nakon </w:t>
            </w:r>
            <w:r w:rsidR="00D077BF">
              <w:t>2 godine</w:t>
            </w:r>
          </w:p>
        </w:tc>
        <w:tc>
          <w:tcPr>
            <w:tcW w:w="1541" w:type="pct"/>
            <w:tcBorders>
              <w:top w:val="single" w:sz="6" w:space="0" w:color="DEE2E6"/>
              <w:left w:val="outset" w:sz="2" w:space="0" w:color="auto"/>
              <w:bottom w:val="outset" w:sz="2" w:space="0" w:color="auto"/>
              <w:right w:val="outset" w:sz="2" w:space="0" w:color="auto"/>
            </w:tcBorders>
            <w:hideMark/>
          </w:tcPr>
          <w:p w14:paraId="5A9C2C0F" w14:textId="33CF3512" w:rsidR="00707797" w:rsidRPr="00707797" w:rsidRDefault="00D211FA" w:rsidP="00707797">
            <w:r w:rsidRPr="007C534F">
              <w:t>https://www.comtradedistribution.com/</w:t>
            </w:r>
          </w:p>
        </w:tc>
        <w:tc>
          <w:tcPr>
            <w:tcW w:w="1029" w:type="pct"/>
            <w:tcBorders>
              <w:top w:val="single" w:sz="6" w:space="0" w:color="DEE2E6"/>
              <w:left w:val="outset" w:sz="2" w:space="0" w:color="auto"/>
              <w:bottom w:val="outset" w:sz="2" w:space="0" w:color="auto"/>
              <w:right w:val="outset" w:sz="2" w:space="0" w:color="auto"/>
            </w:tcBorders>
            <w:hideMark/>
          </w:tcPr>
          <w:p w14:paraId="34533030" w14:textId="77777777" w:rsidR="00707797" w:rsidRPr="00707797" w:rsidRDefault="00707797" w:rsidP="00707797">
            <w:r w:rsidRPr="00707797">
              <w:t>Rad Google Analytics</w:t>
            </w:r>
          </w:p>
        </w:tc>
      </w:tr>
      <w:tr w:rsidR="00707797" w:rsidRPr="00707797" w14:paraId="6AC7B3EC" w14:textId="77777777" w:rsidTr="001E05A3">
        <w:trPr>
          <w:tblCellSpacing w:w="0" w:type="dxa"/>
        </w:trPr>
        <w:tc>
          <w:tcPr>
            <w:tcW w:w="1402" w:type="pct"/>
            <w:tcBorders>
              <w:top w:val="single" w:sz="6" w:space="0" w:color="DEE2E6"/>
              <w:left w:val="outset" w:sz="2" w:space="0" w:color="auto"/>
              <w:bottom w:val="outset" w:sz="2" w:space="0" w:color="auto"/>
              <w:right w:val="outset" w:sz="2" w:space="0" w:color="auto"/>
            </w:tcBorders>
            <w:hideMark/>
          </w:tcPr>
          <w:p w14:paraId="3ABC64B9" w14:textId="769AE1DB" w:rsidR="00707797" w:rsidRPr="00707797" w:rsidRDefault="00D077BF" w:rsidP="00707797">
            <w:r w:rsidRPr="00D077BF">
              <w:t>_gid</w:t>
            </w:r>
          </w:p>
        </w:tc>
        <w:tc>
          <w:tcPr>
            <w:tcW w:w="1028" w:type="pct"/>
            <w:tcBorders>
              <w:top w:val="single" w:sz="6" w:space="0" w:color="DEE2E6"/>
              <w:left w:val="outset" w:sz="2" w:space="0" w:color="auto"/>
              <w:bottom w:val="outset" w:sz="2" w:space="0" w:color="auto"/>
              <w:right w:val="outset" w:sz="2" w:space="0" w:color="auto"/>
            </w:tcBorders>
            <w:hideMark/>
          </w:tcPr>
          <w:p w14:paraId="6870EED6" w14:textId="3DADCEEB" w:rsidR="00707797" w:rsidRPr="00707797" w:rsidRDefault="00707797" w:rsidP="00707797">
            <w:r w:rsidRPr="00707797">
              <w:t xml:space="preserve">nakon </w:t>
            </w:r>
            <w:r w:rsidR="00D077BF">
              <w:t>1</w:t>
            </w:r>
            <w:r w:rsidRPr="00707797">
              <w:t xml:space="preserve"> </w:t>
            </w:r>
            <w:r w:rsidR="00D077BF">
              <w:t>dana</w:t>
            </w:r>
          </w:p>
        </w:tc>
        <w:tc>
          <w:tcPr>
            <w:tcW w:w="1541" w:type="pct"/>
            <w:tcBorders>
              <w:top w:val="single" w:sz="6" w:space="0" w:color="DEE2E6"/>
              <w:left w:val="outset" w:sz="2" w:space="0" w:color="auto"/>
              <w:bottom w:val="outset" w:sz="2" w:space="0" w:color="auto"/>
              <w:right w:val="outset" w:sz="2" w:space="0" w:color="auto"/>
            </w:tcBorders>
            <w:hideMark/>
          </w:tcPr>
          <w:p w14:paraId="4F877B95" w14:textId="3E646BAD" w:rsidR="00707797" w:rsidRPr="00707797" w:rsidRDefault="00D211FA" w:rsidP="00707797">
            <w:r w:rsidRPr="007C534F">
              <w:t>https://www.comtradedistribution.com/</w:t>
            </w:r>
          </w:p>
        </w:tc>
        <w:tc>
          <w:tcPr>
            <w:tcW w:w="1029" w:type="pct"/>
            <w:tcBorders>
              <w:top w:val="single" w:sz="6" w:space="0" w:color="DEE2E6"/>
              <w:left w:val="outset" w:sz="2" w:space="0" w:color="auto"/>
              <w:bottom w:val="outset" w:sz="2" w:space="0" w:color="auto"/>
              <w:right w:val="outset" w:sz="2" w:space="0" w:color="auto"/>
            </w:tcBorders>
            <w:hideMark/>
          </w:tcPr>
          <w:p w14:paraId="1B9CD5ED" w14:textId="77777777" w:rsidR="00707797" w:rsidRPr="00707797" w:rsidRDefault="00707797" w:rsidP="00707797">
            <w:r w:rsidRPr="00707797">
              <w:t>Rad Google Analytics</w:t>
            </w:r>
          </w:p>
        </w:tc>
      </w:tr>
      <w:tr w:rsidR="00707797" w:rsidRPr="00707797" w14:paraId="10399DE5" w14:textId="77777777" w:rsidTr="00D211FA">
        <w:trPr>
          <w:tblCellSpacing w:w="0" w:type="dxa"/>
        </w:trPr>
        <w:tc>
          <w:tcPr>
            <w:tcW w:w="1402" w:type="pct"/>
            <w:tcBorders>
              <w:top w:val="single" w:sz="6" w:space="0" w:color="DEE2E6"/>
              <w:left w:val="outset" w:sz="2" w:space="0" w:color="auto"/>
              <w:bottom w:val="single" w:sz="6" w:space="0" w:color="DEE2E6"/>
              <w:right w:val="outset" w:sz="2" w:space="0" w:color="auto"/>
            </w:tcBorders>
            <w:hideMark/>
          </w:tcPr>
          <w:p w14:paraId="0A4E41E0" w14:textId="4FE764A0" w:rsidR="00707797" w:rsidRPr="00707797" w:rsidRDefault="00D077BF" w:rsidP="00707797">
            <w:r w:rsidRPr="00D077BF">
              <w:t>NID</w:t>
            </w:r>
          </w:p>
        </w:tc>
        <w:tc>
          <w:tcPr>
            <w:tcW w:w="1028" w:type="pct"/>
            <w:tcBorders>
              <w:top w:val="single" w:sz="6" w:space="0" w:color="DEE2E6"/>
              <w:left w:val="outset" w:sz="2" w:space="0" w:color="auto"/>
              <w:bottom w:val="single" w:sz="6" w:space="0" w:color="DEE2E6"/>
              <w:right w:val="outset" w:sz="2" w:space="0" w:color="auto"/>
            </w:tcBorders>
            <w:hideMark/>
          </w:tcPr>
          <w:p w14:paraId="7741D975" w14:textId="16B46E2D" w:rsidR="00707797" w:rsidRPr="00707797" w:rsidRDefault="00707797" w:rsidP="00707797">
            <w:r w:rsidRPr="00707797">
              <w:t xml:space="preserve">nakon </w:t>
            </w:r>
            <w:r w:rsidR="00D077BF">
              <w:t>183 dana</w:t>
            </w:r>
          </w:p>
        </w:tc>
        <w:tc>
          <w:tcPr>
            <w:tcW w:w="1541" w:type="pct"/>
            <w:tcBorders>
              <w:top w:val="single" w:sz="6" w:space="0" w:color="DEE2E6"/>
              <w:left w:val="outset" w:sz="2" w:space="0" w:color="auto"/>
              <w:bottom w:val="single" w:sz="6" w:space="0" w:color="DEE2E6"/>
              <w:right w:val="outset" w:sz="2" w:space="0" w:color="auto"/>
            </w:tcBorders>
          </w:tcPr>
          <w:p w14:paraId="6B43D962" w14:textId="77777777" w:rsidR="00D211FA" w:rsidRDefault="00D211FA" w:rsidP="00D211FA">
            <w:pPr>
              <w:rPr>
                <w:rFonts w:ascii="Montserrat" w:hAnsi="Montserrat"/>
                <w:color w:val="000000"/>
                <w:spacing w:val="-7"/>
              </w:rPr>
            </w:pPr>
            <w:r>
              <w:rPr>
                <w:rFonts w:ascii="Montserrat" w:hAnsi="Montserrat"/>
                <w:color w:val="000000"/>
                <w:spacing w:val="-7"/>
              </w:rPr>
              <w:br/>
              <w:t>.google.com</w:t>
            </w:r>
          </w:p>
          <w:p w14:paraId="3440485A" w14:textId="2C2ADD1F" w:rsidR="00707797" w:rsidRPr="00707797" w:rsidRDefault="00707797" w:rsidP="00707797"/>
        </w:tc>
        <w:tc>
          <w:tcPr>
            <w:tcW w:w="1029" w:type="pct"/>
            <w:tcBorders>
              <w:top w:val="single" w:sz="6" w:space="0" w:color="DEE2E6"/>
              <w:left w:val="outset" w:sz="2" w:space="0" w:color="auto"/>
              <w:bottom w:val="single" w:sz="6" w:space="0" w:color="DEE2E6"/>
              <w:right w:val="outset" w:sz="2" w:space="0" w:color="auto"/>
            </w:tcBorders>
            <w:hideMark/>
          </w:tcPr>
          <w:p w14:paraId="21247F70" w14:textId="77777777" w:rsidR="00707797" w:rsidRPr="00707797" w:rsidRDefault="00707797" w:rsidP="00707797">
            <w:r w:rsidRPr="00707797">
              <w:t>Rad Google Analytics</w:t>
            </w:r>
          </w:p>
        </w:tc>
      </w:tr>
    </w:tbl>
    <w:p w14:paraId="31941B0D" w14:textId="77777777" w:rsidR="00F46E74" w:rsidRDefault="00F46E74" w:rsidP="00707797"/>
    <w:p w14:paraId="5E33E437" w14:textId="3411CBD5" w:rsidR="00513D22" w:rsidRPr="00513D22" w:rsidRDefault="00513D22" w:rsidP="00707797">
      <w:pPr>
        <w:rPr>
          <w:b/>
          <w:bCs/>
        </w:rPr>
      </w:pPr>
      <w:r w:rsidRPr="00513D22">
        <w:rPr>
          <w:b/>
          <w:bCs/>
        </w:rPr>
        <w:t>Kolačići trećih strana</w:t>
      </w:r>
    </w:p>
    <w:p w14:paraId="4D406B6A" w14:textId="77777777" w:rsidR="00637E35" w:rsidRPr="00637E35" w:rsidRDefault="00637E35" w:rsidP="00637E35">
      <w:r w:rsidRPr="00637E35">
        <w:t>Na našem veb-sajtu, pored sopstvenih kolačića, koristimo i kolačiće trećih strana.</w:t>
      </w:r>
    </w:p>
    <w:tbl>
      <w:tblPr>
        <w:tblW w:w="5000" w:type="pct"/>
        <w:tblCellSpacing w:w="0" w:type="dxa"/>
        <w:tblCellMar>
          <w:left w:w="0" w:type="dxa"/>
          <w:right w:w="0" w:type="dxa"/>
        </w:tblCellMar>
        <w:tblLook w:val="04A0" w:firstRow="1" w:lastRow="0" w:firstColumn="1" w:lastColumn="0" w:noHBand="0" w:noVBand="1"/>
      </w:tblPr>
      <w:tblGrid>
        <w:gridCol w:w="2543"/>
        <w:gridCol w:w="1863"/>
        <w:gridCol w:w="2794"/>
        <w:gridCol w:w="1866"/>
      </w:tblGrid>
      <w:tr w:rsidR="00637E35" w:rsidRPr="00707797" w14:paraId="6968E4B5" w14:textId="77777777" w:rsidTr="00637E35">
        <w:trPr>
          <w:tblCellSpacing w:w="0" w:type="dxa"/>
        </w:trPr>
        <w:tc>
          <w:tcPr>
            <w:tcW w:w="1402" w:type="pct"/>
            <w:tcBorders>
              <w:top w:val="single" w:sz="6" w:space="0" w:color="DEE2E6"/>
              <w:left w:val="outset" w:sz="2" w:space="0" w:color="auto"/>
              <w:bottom w:val="outset" w:sz="2" w:space="0" w:color="auto"/>
              <w:right w:val="outset" w:sz="2" w:space="0" w:color="auto"/>
            </w:tcBorders>
            <w:hideMark/>
          </w:tcPr>
          <w:p w14:paraId="798DF3FC" w14:textId="77777777" w:rsidR="00637E35" w:rsidRPr="00707797" w:rsidRDefault="00637E35" w:rsidP="009E67AE">
            <w:r w:rsidRPr="00707797">
              <w:rPr>
                <w:b/>
                <w:bCs/>
              </w:rPr>
              <w:t>Naziv kolačića</w:t>
            </w:r>
          </w:p>
        </w:tc>
        <w:tc>
          <w:tcPr>
            <w:tcW w:w="1027" w:type="pct"/>
            <w:tcBorders>
              <w:top w:val="single" w:sz="6" w:space="0" w:color="DEE2E6"/>
              <w:left w:val="outset" w:sz="2" w:space="0" w:color="auto"/>
              <w:bottom w:val="outset" w:sz="2" w:space="0" w:color="auto"/>
              <w:right w:val="outset" w:sz="2" w:space="0" w:color="auto"/>
            </w:tcBorders>
            <w:hideMark/>
          </w:tcPr>
          <w:p w14:paraId="55D604AE" w14:textId="77777777" w:rsidR="00637E35" w:rsidRPr="00707797" w:rsidRDefault="00637E35" w:rsidP="009E67AE">
            <w:r w:rsidRPr="00707797">
              <w:rPr>
                <w:b/>
                <w:bCs/>
              </w:rPr>
              <w:t>Kada mu ističe rok trajanja?</w:t>
            </w:r>
          </w:p>
        </w:tc>
        <w:tc>
          <w:tcPr>
            <w:tcW w:w="1541" w:type="pct"/>
            <w:tcBorders>
              <w:top w:val="single" w:sz="6" w:space="0" w:color="DEE2E6"/>
              <w:left w:val="outset" w:sz="2" w:space="0" w:color="auto"/>
              <w:bottom w:val="outset" w:sz="2" w:space="0" w:color="auto"/>
              <w:right w:val="outset" w:sz="2" w:space="0" w:color="auto"/>
            </w:tcBorders>
            <w:hideMark/>
          </w:tcPr>
          <w:p w14:paraId="0E7E640D" w14:textId="77777777" w:rsidR="00637E35" w:rsidRPr="00707797" w:rsidRDefault="00637E35" w:rsidP="009E67AE">
            <w:r w:rsidRPr="00707797">
              <w:rPr>
                <w:b/>
                <w:bCs/>
              </w:rPr>
              <w:t>Ko ga postavlja?</w:t>
            </w:r>
          </w:p>
        </w:tc>
        <w:tc>
          <w:tcPr>
            <w:tcW w:w="1029" w:type="pct"/>
            <w:tcBorders>
              <w:top w:val="single" w:sz="6" w:space="0" w:color="DEE2E6"/>
              <w:left w:val="outset" w:sz="2" w:space="0" w:color="auto"/>
              <w:bottom w:val="outset" w:sz="2" w:space="0" w:color="auto"/>
              <w:right w:val="outset" w:sz="2" w:space="0" w:color="auto"/>
            </w:tcBorders>
            <w:hideMark/>
          </w:tcPr>
          <w:p w14:paraId="21D0FC39" w14:textId="77777777" w:rsidR="00637E35" w:rsidRPr="00707797" w:rsidRDefault="00637E35" w:rsidP="009E67AE">
            <w:r w:rsidRPr="00707797">
              <w:rPr>
                <w:b/>
                <w:bCs/>
              </w:rPr>
              <w:t>U koje svrhe?</w:t>
            </w:r>
          </w:p>
        </w:tc>
      </w:tr>
      <w:tr w:rsidR="00637E35" w:rsidRPr="00707797" w14:paraId="4E7A9549" w14:textId="77777777" w:rsidTr="00637E35">
        <w:trPr>
          <w:tblCellSpacing w:w="0" w:type="dxa"/>
        </w:trPr>
        <w:tc>
          <w:tcPr>
            <w:tcW w:w="1402" w:type="pct"/>
            <w:tcBorders>
              <w:top w:val="single" w:sz="6" w:space="0" w:color="DEE2E6"/>
              <w:left w:val="outset" w:sz="2" w:space="0" w:color="auto"/>
              <w:bottom w:val="outset" w:sz="2" w:space="0" w:color="auto"/>
              <w:right w:val="outset" w:sz="2" w:space="0" w:color="auto"/>
            </w:tcBorders>
          </w:tcPr>
          <w:p w14:paraId="781AD0F6" w14:textId="0B227F00" w:rsidR="00637E35" w:rsidRPr="00707797" w:rsidRDefault="00637E35" w:rsidP="009E67AE">
            <w:r>
              <w:t>IDE</w:t>
            </w:r>
          </w:p>
        </w:tc>
        <w:tc>
          <w:tcPr>
            <w:tcW w:w="1027" w:type="pct"/>
            <w:tcBorders>
              <w:top w:val="single" w:sz="6" w:space="0" w:color="DEE2E6"/>
              <w:left w:val="outset" w:sz="2" w:space="0" w:color="auto"/>
              <w:bottom w:val="outset" w:sz="2" w:space="0" w:color="auto"/>
              <w:right w:val="outset" w:sz="2" w:space="0" w:color="auto"/>
            </w:tcBorders>
          </w:tcPr>
          <w:p w14:paraId="37CF6C12" w14:textId="77777777" w:rsidR="00637E35" w:rsidRPr="00707797" w:rsidRDefault="00637E35" w:rsidP="009E67AE">
            <w:r w:rsidRPr="00707797">
              <w:t>nakon 2 godine</w:t>
            </w:r>
          </w:p>
        </w:tc>
        <w:tc>
          <w:tcPr>
            <w:tcW w:w="1541" w:type="pct"/>
            <w:tcBorders>
              <w:top w:val="single" w:sz="6" w:space="0" w:color="DEE2E6"/>
              <w:left w:val="outset" w:sz="2" w:space="0" w:color="auto"/>
              <w:bottom w:val="outset" w:sz="2" w:space="0" w:color="auto"/>
              <w:right w:val="outset" w:sz="2" w:space="0" w:color="auto"/>
            </w:tcBorders>
          </w:tcPr>
          <w:p w14:paraId="2B71CE60" w14:textId="384E5ACB" w:rsidR="00637E35" w:rsidRPr="00707797" w:rsidRDefault="00637E35" w:rsidP="009E67AE">
            <w:r w:rsidRPr="00637E35">
              <w:t>.doubleclick.net</w:t>
            </w:r>
          </w:p>
        </w:tc>
        <w:tc>
          <w:tcPr>
            <w:tcW w:w="1029" w:type="pct"/>
            <w:tcBorders>
              <w:top w:val="single" w:sz="6" w:space="0" w:color="DEE2E6"/>
              <w:left w:val="outset" w:sz="2" w:space="0" w:color="auto"/>
              <w:bottom w:val="outset" w:sz="2" w:space="0" w:color="auto"/>
              <w:right w:val="outset" w:sz="2" w:space="0" w:color="auto"/>
            </w:tcBorders>
          </w:tcPr>
          <w:p w14:paraId="4806F890" w14:textId="77777777" w:rsidR="00637E35" w:rsidRPr="00707797" w:rsidRDefault="00637E35" w:rsidP="009E67AE">
            <w:r w:rsidRPr="00707797">
              <w:t>Rad Google Analytics</w:t>
            </w:r>
          </w:p>
        </w:tc>
      </w:tr>
      <w:tr w:rsidR="00637E35" w:rsidRPr="00707797" w14:paraId="35819636" w14:textId="77777777" w:rsidTr="00637E35">
        <w:trPr>
          <w:tblCellSpacing w:w="0" w:type="dxa"/>
        </w:trPr>
        <w:tc>
          <w:tcPr>
            <w:tcW w:w="1402" w:type="pct"/>
            <w:tcBorders>
              <w:top w:val="single" w:sz="6" w:space="0" w:color="DEE2E6"/>
              <w:left w:val="outset" w:sz="2" w:space="0" w:color="auto"/>
              <w:bottom w:val="outset" w:sz="2" w:space="0" w:color="auto"/>
              <w:right w:val="outset" w:sz="2" w:space="0" w:color="auto"/>
            </w:tcBorders>
            <w:hideMark/>
          </w:tcPr>
          <w:p w14:paraId="4FBDFDB7" w14:textId="57A05EFF" w:rsidR="00637E35" w:rsidRPr="00707797" w:rsidRDefault="00637E35" w:rsidP="009E67AE">
            <w:r>
              <w:t>YSC</w:t>
            </w:r>
            <w:r w:rsidRPr="00D077BF">
              <w:tab/>
            </w:r>
          </w:p>
        </w:tc>
        <w:tc>
          <w:tcPr>
            <w:tcW w:w="1027" w:type="pct"/>
            <w:tcBorders>
              <w:top w:val="single" w:sz="6" w:space="0" w:color="DEE2E6"/>
              <w:left w:val="outset" w:sz="2" w:space="0" w:color="auto"/>
              <w:bottom w:val="outset" w:sz="2" w:space="0" w:color="auto"/>
              <w:right w:val="outset" w:sz="2" w:space="0" w:color="auto"/>
            </w:tcBorders>
            <w:hideMark/>
          </w:tcPr>
          <w:p w14:paraId="46BB3A69" w14:textId="31802C79" w:rsidR="00637E35" w:rsidRPr="00707797" w:rsidRDefault="00DB56F3" w:rsidP="009E67AE">
            <w:r>
              <w:t>na kraju sesije</w:t>
            </w:r>
          </w:p>
        </w:tc>
        <w:tc>
          <w:tcPr>
            <w:tcW w:w="1541" w:type="pct"/>
            <w:tcBorders>
              <w:top w:val="single" w:sz="6" w:space="0" w:color="DEE2E6"/>
              <w:left w:val="outset" w:sz="2" w:space="0" w:color="auto"/>
              <w:bottom w:val="outset" w:sz="2" w:space="0" w:color="auto"/>
              <w:right w:val="outset" w:sz="2" w:space="0" w:color="auto"/>
            </w:tcBorders>
            <w:hideMark/>
          </w:tcPr>
          <w:p w14:paraId="17BC9B53" w14:textId="37709512" w:rsidR="00637E35" w:rsidRPr="00707797" w:rsidRDefault="00DB56F3" w:rsidP="009E67AE">
            <w:r w:rsidRPr="00DB56F3">
              <w:t>.youtube.com</w:t>
            </w:r>
            <w:r w:rsidR="00637E35" w:rsidRPr="00707797">
              <w:t xml:space="preserve"> </w:t>
            </w:r>
          </w:p>
        </w:tc>
        <w:tc>
          <w:tcPr>
            <w:tcW w:w="1029" w:type="pct"/>
            <w:tcBorders>
              <w:top w:val="single" w:sz="6" w:space="0" w:color="DEE2E6"/>
              <w:left w:val="outset" w:sz="2" w:space="0" w:color="auto"/>
              <w:bottom w:val="outset" w:sz="2" w:space="0" w:color="auto"/>
              <w:right w:val="outset" w:sz="2" w:space="0" w:color="auto"/>
            </w:tcBorders>
            <w:hideMark/>
          </w:tcPr>
          <w:p w14:paraId="399F7613" w14:textId="77777777" w:rsidR="00637E35" w:rsidRPr="00707797" w:rsidRDefault="00637E35" w:rsidP="009E67AE">
            <w:r w:rsidRPr="00707797">
              <w:t>Rad Google Analytics</w:t>
            </w:r>
          </w:p>
        </w:tc>
      </w:tr>
      <w:tr w:rsidR="00637E35" w:rsidRPr="00707797" w14:paraId="50E79113" w14:textId="77777777" w:rsidTr="00637E35">
        <w:trPr>
          <w:tblCellSpacing w:w="0" w:type="dxa"/>
        </w:trPr>
        <w:tc>
          <w:tcPr>
            <w:tcW w:w="1402" w:type="pct"/>
            <w:tcBorders>
              <w:top w:val="single" w:sz="6" w:space="0" w:color="DEE2E6"/>
              <w:left w:val="outset" w:sz="2" w:space="0" w:color="auto"/>
              <w:bottom w:val="outset" w:sz="2" w:space="0" w:color="auto"/>
              <w:right w:val="outset" w:sz="2" w:space="0" w:color="auto"/>
            </w:tcBorders>
            <w:hideMark/>
          </w:tcPr>
          <w:p w14:paraId="476C7141" w14:textId="06A28798" w:rsidR="00637E35" w:rsidRPr="00707797" w:rsidRDefault="00DB56F3" w:rsidP="009E67AE">
            <w:r w:rsidRPr="00DB56F3">
              <w:t>VISITOR_INFO1_LIVE</w:t>
            </w:r>
          </w:p>
        </w:tc>
        <w:tc>
          <w:tcPr>
            <w:tcW w:w="1027" w:type="pct"/>
            <w:tcBorders>
              <w:top w:val="single" w:sz="6" w:space="0" w:color="DEE2E6"/>
              <w:left w:val="outset" w:sz="2" w:space="0" w:color="auto"/>
              <w:bottom w:val="outset" w:sz="2" w:space="0" w:color="auto"/>
              <w:right w:val="outset" w:sz="2" w:space="0" w:color="auto"/>
            </w:tcBorders>
            <w:hideMark/>
          </w:tcPr>
          <w:p w14:paraId="2641AA13" w14:textId="5F9E2836" w:rsidR="00637E35" w:rsidRPr="00707797" w:rsidRDefault="00637E35" w:rsidP="009E67AE">
            <w:r w:rsidRPr="00707797">
              <w:t xml:space="preserve">nakon </w:t>
            </w:r>
            <w:r>
              <w:t>1</w:t>
            </w:r>
            <w:r w:rsidR="00DB56F3">
              <w:t>80</w:t>
            </w:r>
            <w:r w:rsidRPr="00707797">
              <w:t xml:space="preserve"> </w:t>
            </w:r>
            <w:r>
              <w:t>dana</w:t>
            </w:r>
          </w:p>
        </w:tc>
        <w:tc>
          <w:tcPr>
            <w:tcW w:w="1541" w:type="pct"/>
            <w:tcBorders>
              <w:top w:val="single" w:sz="6" w:space="0" w:color="DEE2E6"/>
              <w:left w:val="outset" w:sz="2" w:space="0" w:color="auto"/>
              <w:bottom w:val="outset" w:sz="2" w:space="0" w:color="auto"/>
              <w:right w:val="outset" w:sz="2" w:space="0" w:color="auto"/>
            </w:tcBorders>
            <w:hideMark/>
          </w:tcPr>
          <w:p w14:paraId="40265E1D" w14:textId="4B888D32" w:rsidR="00637E35" w:rsidRPr="00707797" w:rsidRDefault="00DB56F3" w:rsidP="009E67AE">
            <w:r w:rsidRPr="00DB56F3">
              <w:t>.youtube.com</w:t>
            </w:r>
          </w:p>
        </w:tc>
        <w:tc>
          <w:tcPr>
            <w:tcW w:w="1029" w:type="pct"/>
            <w:tcBorders>
              <w:top w:val="single" w:sz="6" w:space="0" w:color="DEE2E6"/>
              <w:left w:val="outset" w:sz="2" w:space="0" w:color="auto"/>
              <w:bottom w:val="outset" w:sz="2" w:space="0" w:color="auto"/>
              <w:right w:val="outset" w:sz="2" w:space="0" w:color="auto"/>
            </w:tcBorders>
            <w:hideMark/>
          </w:tcPr>
          <w:p w14:paraId="1AF555C1" w14:textId="77777777" w:rsidR="00637E35" w:rsidRPr="00707797" w:rsidRDefault="00637E35" w:rsidP="009E67AE">
            <w:r w:rsidRPr="00707797">
              <w:t>Rad Google Analytics</w:t>
            </w:r>
          </w:p>
        </w:tc>
      </w:tr>
    </w:tbl>
    <w:p w14:paraId="76B618EC" w14:textId="77777777" w:rsidR="00513D22" w:rsidRDefault="00513D22" w:rsidP="00707797"/>
    <w:p w14:paraId="17AA6CB3" w14:textId="77777777" w:rsidR="00817336" w:rsidRPr="00817336" w:rsidRDefault="00817336" w:rsidP="00817336">
      <w:pPr>
        <w:jc w:val="both"/>
      </w:pPr>
      <w:r w:rsidRPr="00817336">
        <w:t>Napomena: Iako su odbijeni, ovi tipovi kolačića mogu i dalje biti prisutni u vašem pregledaču, ali ih naš veb-sajt neće koristiti u svrhu praćenja.</w:t>
      </w:r>
    </w:p>
    <w:p w14:paraId="0018D251" w14:textId="0ED21FDB" w:rsidR="00817336" w:rsidRPr="00817336" w:rsidRDefault="00817336" w:rsidP="00817336">
      <w:pPr>
        <w:jc w:val="both"/>
      </w:pPr>
      <w:r w:rsidRPr="00817336">
        <w:t xml:space="preserve">Za detaljnije informacije o upotrebi kolačića na </w:t>
      </w:r>
      <w:r w:rsidR="00530790">
        <w:t xml:space="preserve">ovom </w:t>
      </w:r>
      <w:r w:rsidRPr="00817336">
        <w:t>veb-sajtu</w:t>
      </w:r>
      <w:r w:rsidR="00530790">
        <w:t>,</w:t>
      </w:r>
      <w:r w:rsidRPr="00817336">
        <w:t xml:space="preserve"> pošaljite imejl na </w:t>
      </w:r>
      <w:r w:rsidR="00D211FA" w:rsidRPr="00D211FA">
        <w:t>security@comtrade.com</w:t>
      </w:r>
      <w:r w:rsidR="00D211FA">
        <w:t>.</w:t>
      </w:r>
    </w:p>
    <w:p w14:paraId="7640EF53" w14:textId="77777777" w:rsidR="00556415" w:rsidRDefault="00556415"/>
    <w:sectPr w:rsidR="005564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EE"/>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B367F"/>
    <w:multiLevelType w:val="multilevel"/>
    <w:tmpl w:val="BB68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3210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3DC"/>
    <w:rsid w:val="00064AF5"/>
    <w:rsid w:val="000C4CE9"/>
    <w:rsid w:val="00142ACF"/>
    <w:rsid w:val="001562DD"/>
    <w:rsid w:val="001E05A3"/>
    <w:rsid w:val="002953DC"/>
    <w:rsid w:val="003B1B7D"/>
    <w:rsid w:val="00412551"/>
    <w:rsid w:val="004C5861"/>
    <w:rsid w:val="004E739C"/>
    <w:rsid w:val="00513D22"/>
    <w:rsid w:val="00530790"/>
    <w:rsid w:val="00556415"/>
    <w:rsid w:val="00637E35"/>
    <w:rsid w:val="00707797"/>
    <w:rsid w:val="007C534F"/>
    <w:rsid w:val="007C771D"/>
    <w:rsid w:val="00817336"/>
    <w:rsid w:val="00945179"/>
    <w:rsid w:val="00AD4049"/>
    <w:rsid w:val="00AD57AF"/>
    <w:rsid w:val="00BC78AD"/>
    <w:rsid w:val="00BE3D74"/>
    <w:rsid w:val="00C71505"/>
    <w:rsid w:val="00C90804"/>
    <w:rsid w:val="00D077BF"/>
    <w:rsid w:val="00D211FA"/>
    <w:rsid w:val="00D65BA3"/>
    <w:rsid w:val="00DB56F3"/>
    <w:rsid w:val="00F46E7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9713"/>
  <w15:chartTrackingRefBased/>
  <w15:docId w15:val="{E68982CA-E0BA-4A8F-ABD7-E067C364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3DC"/>
    <w:rPr>
      <w:rFonts w:eastAsiaTheme="majorEastAsia" w:cstheme="majorBidi"/>
      <w:color w:val="272727" w:themeColor="text1" w:themeTint="D8"/>
    </w:rPr>
  </w:style>
  <w:style w:type="paragraph" w:styleId="Title">
    <w:name w:val="Title"/>
    <w:basedOn w:val="Normal"/>
    <w:next w:val="Normal"/>
    <w:link w:val="TitleChar"/>
    <w:uiPriority w:val="10"/>
    <w:qFormat/>
    <w:rsid w:val="00295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3DC"/>
    <w:pPr>
      <w:spacing w:before="160"/>
      <w:jc w:val="center"/>
    </w:pPr>
    <w:rPr>
      <w:i/>
      <w:iCs/>
      <w:color w:val="404040" w:themeColor="text1" w:themeTint="BF"/>
    </w:rPr>
  </w:style>
  <w:style w:type="character" w:customStyle="1" w:styleId="QuoteChar">
    <w:name w:val="Quote Char"/>
    <w:basedOn w:val="DefaultParagraphFont"/>
    <w:link w:val="Quote"/>
    <w:uiPriority w:val="29"/>
    <w:rsid w:val="002953DC"/>
    <w:rPr>
      <w:i/>
      <w:iCs/>
      <w:color w:val="404040" w:themeColor="text1" w:themeTint="BF"/>
    </w:rPr>
  </w:style>
  <w:style w:type="paragraph" w:styleId="ListParagraph">
    <w:name w:val="List Paragraph"/>
    <w:basedOn w:val="Normal"/>
    <w:uiPriority w:val="34"/>
    <w:qFormat/>
    <w:rsid w:val="002953DC"/>
    <w:pPr>
      <w:ind w:left="720"/>
      <w:contextualSpacing/>
    </w:pPr>
  </w:style>
  <w:style w:type="character" w:styleId="IntenseEmphasis">
    <w:name w:val="Intense Emphasis"/>
    <w:basedOn w:val="DefaultParagraphFont"/>
    <w:uiPriority w:val="21"/>
    <w:qFormat/>
    <w:rsid w:val="002953DC"/>
    <w:rPr>
      <w:i/>
      <w:iCs/>
      <w:color w:val="0F4761" w:themeColor="accent1" w:themeShade="BF"/>
    </w:rPr>
  </w:style>
  <w:style w:type="paragraph" w:styleId="IntenseQuote">
    <w:name w:val="Intense Quote"/>
    <w:basedOn w:val="Normal"/>
    <w:next w:val="Normal"/>
    <w:link w:val="IntenseQuoteChar"/>
    <w:uiPriority w:val="30"/>
    <w:qFormat/>
    <w:rsid w:val="00295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3DC"/>
    <w:rPr>
      <w:i/>
      <w:iCs/>
      <w:color w:val="0F4761" w:themeColor="accent1" w:themeShade="BF"/>
    </w:rPr>
  </w:style>
  <w:style w:type="character" w:styleId="IntenseReference">
    <w:name w:val="Intense Reference"/>
    <w:basedOn w:val="DefaultParagraphFont"/>
    <w:uiPriority w:val="32"/>
    <w:qFormat/>
    <w:rsid w:val="002953DC"/>
    <w:rPr>
      <w:b/>
      <w:bCs/>
      <w:smallCaps/>
      <w:color w:val="0F4761" w:themeColor="accent1" w:themeShade="BF"/>
      <w:spacing w:val="5"/>
    </w:rPr>
  </w:style>
  <w:style w:type="character" w:styleId="Hyperlink">
    <w:name w:val="Hyperlink"/>
    <w:basedOn w:val="DefaultParagraphFont"/>
    <w:uiPriority w:val="99"/>
    <w:unhideWhenUsed/>
    <w:rsid w:val="00707797"/>
    <w:rPr>
      <w:color w:val="467886" w:themeColor="hyperlink"/>
      <w:u w:val="single"/>
    </w:rPr>
  </w:style>
  <w:style w:type="character" w:styleId="UnresolvedMention">
    <w:name w:val="Unresolved Mention"/>
    <w:basedOn w:val="DefaultParagraphFont"/>
    <w:uiPriority w:val="99"/>
    <w:semiHidden/>
    <w:unhideWhenUsed/>
    <w:rsid w:val="00707797"/>
    <w:rPr>
      <w:color w:val="605E5C"/>
      <w:shd w:val="clear" w:color="auto" w:fill="E1DFDD"/>
    </w:rPr>
  </w:style>
  <w:style w:type="character" w:styleId="FollowedHyperlink">
    <w:name w:val="FollowedHyperlink"/>
    <w:basedOn w:val="DefaultParagraphFont"/>
    <w:uiPriority w:val="99"/>
    <w:semiHidden/>
    <w:unhideWhenUsed/>
    <w:rsid w:val="00D65BA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141587">
      <w:bodyDiv w:val="1"/>
      <w:marLeft w:val="0"/>
      <w:marRight w:val="0"/>
      <w:marTop w:val="0"/>
      <w:marBottom w:val="0"/>
      <w:divBdr>
        <w:top w:val="none" w:sz="0" w:space="0" w:color="auto"/>
        <w:left w:val="none" w:sz="0" w:space="0" w:color="auto"/>
        <w:bottom w:val="none" w:sz="0" w:space="0" w:color="auto"/>
        <w:right w:val="none" w:sz="0" w:space="0" w:color="auto"/>
      </w:divBdr>
      <w:divsChild>
        <w:div w:id="99497672">
          <w:marLeft w:val="0"/>
          <w:marRight w:val="0"/>
          <w:marTop w:val="0"/>
          <w:marBottom w:val="0"/>
          <w:divBdr>
            <w:top w:val="none" w:sz="0" w:space="0" w:color="auto"/>
            <w:left w:val="none" w:sz="0" w:space="0" w:color="auto"/>
            <w:bottom w:val="none" w:sz="0" w:space="0" w:color="auto"/>
            <w:right w:val="none" w:sz="0" w:space="0" w:color="auto"/>
          </w:divBdr>
          <w:divsChild>
            <w:div w:id="421070832">
              <w:marLeft w:val="0"/>
              <w:marRight w:val="0"/>
              <w:marTop w:val="0"/>
              <w:marBottom w:val="0"/>
              <w:divBdr>
                <w:top w:val="none" w:sz="0" w:space="0" w:color="auto"/>
                <w:left w:val="none" w:sz="0" w:space="0" w:color="auto"/>
                <w:bottom w:val="none" w:sz="0" w:space="0" w:color="auto"/>
                <w:right w:val="none" w:sz="0" w:space="0" w:color="auto"/>
              </w:divBdr>
              <w:divsChild>
                <w:div w:id="1593466300">
                  <w:marLeft w:val="0"/>
                  <w:marRight w:val="0"/>
                  <w:marTop w:val="0"/>
                  <w:marBottom w:val="0"/>
                  <w:divBdr>
                    <w:top w:val="none" w:sz="0" w:space="0" w:color="auto"/>
                    <w:left w:val="none" w:sz="0" w:space="0" w:color="auto"/>
                    <w:bottom w:val="none" w:sz="0" w:space="0" w:color="auto"/>
                    <w:right w:val="none" w:sz="0" w:space="0" w:color="auto"/>
                  </w:divBdr>
                  <w:divsChild>
                    <w:div w:id="1582567127">
                      <w:marLeft w:val="0"/>
                      <w:marRight w:val="0"/>
                      <w:marTop w:val="0"/>
                      <w:marBottom w:val="0"/>
                      <w:divBdr>
                        <w:top w:val="none" w:sz="0" w:space="0" w:color="auto"/>
                        <w:left w:val="none" w:sz="0" w:space="0" w:color="auto"/>
                        <w:bottom w:val="none" w:sz="0" w:space="0" w:color="auto"/>
                        <w:right w:val="none" w:sz="0" w:space="0" w:color="auto"/>
                      </w:divBdr>
                      <w:divsChild>
                        <w:div w:id="1427769320">
                          <w:marLeft w:val="0"/>
                          <w:marRight w:val="0"/>
                          <w:marTop w:val="0"/>
                          <w:marBottom w:val="0"/>
                          <w:divBdr>
                            <w:top w:val="none" w:sz="0" w:space="0" w:color="auto"/>
                            <w:left w:val="none" w:sz="0" w:space="0" w:color="auto"/>
                            <w:bottom w:val="none" w:sz="0" w:space="0" w:color="auto"/>
                            <w:right w:val="none" w:sz="0" w:space="0" w:color="auto"/>
                          </w:divBdr>
                          <w:divsChild>
                            <w:div w:id="1034580736">
                              <w:marLeft w:val="0"/>
                              <w:marRight w:val="0"/>
                              <w:marTop w:val="0"/>
                              <w:marBottom w:val="0"/>
                              <w:divBdr>
                                <w:top w:val="none" w:sz="0" w:space="0" w:color="auto"/>
                                <w:left w:val="none" w:sz="0" w:space="0" w:color="auto"/>
                                <w:bottom w:val="none" w:sz="0" w:space="0" w:color="auto"/>
                                <w:right w:val="none" w:sz="0" w:space="0" w:color="auto"/>
                              </w:divBdr>
                            </w:div>
                            <w:div w:id="376248409">
                              <w:marLeft w:val="0"/>
                              <w:marRight w:val="0"/>
                              <w:marTop w:val="0"/>
                              <w:marBottom w:val="0"/>
                              <w:divBdr>
                                <w:top w:val="none" w:sz="0" w:space="0" w:color="auto"/>
                                <w:left w:val="none" w:sz="0" w:space="0" w:color="auto"/>
                                <w:bottom w:val="none" w:sz="0" w:space="0" w:color="auto"/>
                                <w:right w:val="none" w:sz="0" w:space="0" w:color="auto"/>
                              </w:divBdr>
                            </w:div>
                            <w:div w:id="559941704">
                              <w:marLeft w:val="0"/>
                              <w:marRight w:val="0"/>
                              <w:marTop w:val="0"/>
                              <w:marBottom w:val="0"/>
                              <w:divBdr>
                                <w:top w:val="none" w:sz="0" w:space="0" w:color="auto"/>
                                <w:left w:val="none" w:sz="0" w:space="0" w:color="auto"/>
                                <w:bottom w:val="none" w:sz="0" w:space="0" w:color="auto"/>
                                <w:right w:val="none" w:sz="0" w:space="0" w:color="auto"/>
                              </w:divBdr>
                            </w:div>
                            <w:div w:id="19823524">
                              <w:marLeft w:val="0"/>
                              <w:marRight w:val="0"/>
                              <w:marTop w:val="0"/>
                              <w:marBottom w:val="0"/>
                              <w:divBdr>
                                <w:top w:val="none" w:sz="0" w:space="0" w:color="auto"/>
                                <w:left w:val="none" w:sz="0" w:space="0" w:color="auto"/>
                                <w:bottom w:val="none" w:sz="0" w:space="0" w:color="auto"/>
                                <w:right w:val="none" w:sz="0" w:space="0" w:color="auto"/>
                              </w:divBdr>
                            </w:div>
                            <w:div w:id="1606186615">
                              <w:marLeft w:val="0"/>
                              <w:marRight w:val="0"/>
                              <w:marTop w:val="0"/>
                              <w:marBottom w:val="0"/>
                              <w:divBdr>
                                <w:top w:val="none" w:sz="0" w:space="0" w:color="auto"/>
                                <w:left w:val="none" w:sz="0" w:space="0" w:color="auto"/>
                                <w:bottom w:val="none" w:sz="0" w:space="0" w:color="auto"/>
                                <w:right w:val="none" w:sz="0" w:space="0" w:color="auto"/>
                              </w:divBdr>
                            </w:div>
                            <w:div w:id="770127973">
                              <w:marLeft w:val="0"/>
                              <w:marRight w:val="0"/>
                              <w:marTop w:val="0"/>
                              <w:marBottom w:val="0"/>
                              <w:divBdr>
                                <w:top w:val="none" w:sz="0" w:space="0" w:color="auto"/>
                                <w:left w:val="none" w:sz="0" w:space="0" w:color="auto"/>
                                <w:bottom w:val="none" w:sz="0" w:space="0" w:color="auto"/>
                                <w:right w:val="none" w:sz="0" w:space="0" w:color="auto"/>
                              </w:divBdr>
                            </w:div>
                            <w:div w:id="5058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789513">
      <w:bodyDiv w:val="1"/>
      <w:marLeft w:val="0"/>
      <w:marRight w:val="0"/>
      <w:marTop w:val="0"/>
      <w:marBottom w:val="0"/>
      <w:divBdr>
        <w:top w:val="none" w:sz="0" w:space="0" w:color="auto"/>
        <w:left w:val="none" w:sz="0" w:space="0" w:color="auto"/>
        <w:bottom w:val="none" w:sz="0" w:space="0" w:color="auto"/>
        <w:right w:val="none" w:sz="0" w:space="0" w:color="auto"/>
      </w:divBdr>
      <w:divsChild>
        <w:div w:id="1617178110">
          <w:marLeft w:val="0"/>
          <w:marRight w:val="0"/>
          <w:marTop w:val="0"/>
          <w:marBottom w:val="0"/>
          <w:divBdr>
            <w:top w:val="none" w:sz="0" w:space="0" w:color="auto"/>
            <w:left w:val="none" w:sz="0" w:space="0" w:color="auto"/>
            <w:bottom w:val="none" w:sz="0" w:space="0" w:color="auto"/>
            <w:right w:val="none" w:sz="0" w:space="0" w:color="auto"/>
          </w:divBdr>
          <w:divsChild>
            <w:div w:id="1550455738">
              <w:marLeft w:val="0"/>
              <w:marRight w:val="0"/>
              <w:marTop w:val="0"/>
              <w:marBottom w:val="0"/>
              <w:divBdr>
                <w:top w:val="none" w:sz="0" w:space="0" w:color="auto"/>
                <w:left w:val="none" w:sz="0" w:space="0" w:color="auto"/>
                <w:bottom w:val="none" w:sz="0" w:space="0" w:color="auto"/>
                <w:right w:val="none" w:sz="0" w:space="0" w:color="auto"/>
              </w:divBdr>
              <w:divsChild>
                <w:div w:id="639118728">
                  <w:marLeft w:val="0"/>
                  <w:marRight w:val="0"/>
                  <w:marTop w:val="0"/>
                  <w:marBottom w:val="0"/>
                  <w:divBdr>
                    <w:top w:val="none" w:sz="0" w:space="0" w:color="auto"/>
                    <w:left w:val="none" w:sz="0" w:space="0" w:color="auto"/>
                    <w:bottom w:val="none" w:sz="0" w:space="0" w:color="auto"/>
                    <w:right w:val="none" w:sz="0" w:space="0" w:color="auto"/>
                  </w:divBdr>
                  <w:divsChild>
                    <w:div w:id="1363436215">
                      <w:marLeft w:val="0"/>
                      <w:marRight w:val="0"/>
                      <w:marTop w:val="0"/>
                      <w:marBottom w:val="0"/>
                      <w:divBdr>
                        <w:top w:val="none" w:sz="0" w:space="0" w:color="auto"/>
                        <w:left w:val="none" w:sz="0" w:space="0" w:color="auto"/>
                        <w:bottom w:val="none" w:sz="0" w:space="0" w:color="auto"/>
                        <w:right w:val="none" w:sz="0" w:space="0" w:color="auto"/>
                      </w:divBdr>
                      <w:divsChild>
                        <w:div w:id="803547621">
                          <w:marLeft w:val="0"/>
                          <w:marRight w:val="0"/>
                          <w:marTop w:val="0"/>
                          <w:marBottom w:val="0"/>
                          <w:divBdr>
                            <w:top w:val="none" w:sz="0" w:space="0" w:color="auto"/>
                            <w:left w:val="none" w:sz="0" w:space="0" w:color="auto"/>
                            <w:bottom w:val="none" w:sz="0" w:space="0" w:color="auto"/>
                            <w:right w:val="none" w:sz="0" w:space="0" w:color="auto"/>
                          </w:divBdr>
                          <w:divsChild>
                            <w:div w:id="212931089">
                              <w:marLeft w:val="0"/>
                              <w:marRight w:val="0"/>
                              <w:marTop w:val="0"/>
                              <w:marBottom w:val="0"/>
                              <w:divBdr>
                                <w:top w:val="none" w:sz="0" w:space="0" w:color="auto"/>
                                <w:left w:val="none" w:sz="0" w:space="0" w:color="auto"/>
                                <w:bottom w:val="none" w:sz="0" w:space="0" w:color="auto"/>
                                <w:right w:val="none" w:sz="0" w:space="0" w:color="auto"/>
                              </w:divBdr>
                            </w:div>
                            <w:div w:id="669214858">
                              <w:marLeft w:val="0"/>
                              <w:marRight w:val="0"/>
                              <w:marTop w:val="0"/>
                              <w:marBottom w:val="0"/>
                              <w:divBdr>
                                <w:top w:val="none" w:sz="0" w:space="0" w:color="auto"/>
                                <w:left w:val="none" w:sz="0" w:space="0" w:color="auto"/>
                                <w:bottom w:val="none" w:sz="0" w:space="0" w:color="auto"/>
                                <w:right w:val="none" w:sz="0" w:space="0" w:color="auto"/>
                              </w:divBdr>
                            </w:div>
                            <w:div w:id="385373559">
                              <w:marLeft w:val="0"/>
                              <w:marRight w:val="0"/>
                              <w:marTop w:val="0"/>
                              <w:marBottom w:val="0"/>
                              <w:divBdr>
                                <w:top w:val="none" w:sz="0" w:space="0" w:color="auto"/>
                                <w:left w:val="none" w:sz="0" w:space="0" w:color="auto"/>
                                <w:bottom w:val="none" w:sz="0" w:space="0" w:color="auto"/>
                                <w:right w:val="none" w:sz="0" w:space="0" w:color="auto"/>
                              </w:divBdr>
                            </w:div>
                            <w:div w:id="333193639">
                              <w:marLeft w:val="0"/>
                              <w:marRight w:val="0"/>
                              <w:marTop w:val="0"/>
                              <w:marBottom w:val="0"/>
                              <w:divBdr>
                                <w:top w:val="none" w:sz="0" w:space="0" w:color="auto"/>
                                <w:left w:val="none" w:sz="0" w:space="0" w:color="auto"/>
                                <w:bottom w:val="none" w:sz="0" w:space="0" w:color="auto"/>
                                <w:right w:val="none" w:sz="0" w:space="0" w:color="auto"/>
                              </w:divBdr>
                            </w:div>
                            <w:div w:id="370154077">
                              <w:marLeft w:val="0"/>
                              <w:marRight w:val="0"/>
                              <w:marTop w:val="0"/>
                              <w:marBottom w:val="0"/>
                              <w:divBdr>
                                <w:top w:val="none" w:sz="0" w:space="0" w:color="auto"/>
                                <w:left w:val="none" w:sz="0" w:space="0" w:color="auto"/>
                                <w:bottom w:val="none" w:sz="0" w:space="0" w:color="auto"/>
                                <w:right w:val="none" w:sz="0" w:space="0" w:color="auto"/>
                              </w:divBdr>
                            </w:div>
                            <w:div w:id="2131436678">
                              <w:marLeft w:val="0"/>
                              <w:marRight w:val="0"/>
                              <w:marTop w:val="0"/>
                              <w:marBottom w:val="0"/>
                              <w:divBdr>
                                <w:top w:val="none" w:sz="0" w:space="0" w:color="auto"/>
                                <w:left w:val="none" w:sz="0" w:space="0" w:color="auto"/>
                                <w:bottom w:val="none" w:sz="0" w:space="0" w:color="auto"/>
                                <w:right w:val="none" w:sz="0" w:space="0" w:color="auto"/>
                              </w:divBdr>
                            </w:div>
                            <w:div w:id="70059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aboutcookies.org/" TargetMode="External"/><Relationship Id="rId5" Type="http://schemas.openxmlformats.org/officeDocument/2006/relationships/hyperlink" Target="https://www.comtradedistribution.com/tc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3700</Characters>
  <Application>Microsoft Office Word</Application>
  <DocSecurity>0</DocSecurity>
  <Lines>115</Lines>
  <Paragraphs>74</Paragraphs>
  <ScaleCrop>false</ScaleCrop>
  <HeadingPairs>
    <vt:vector size="2" baseType="variant">
      <vt:variant>
        <vt:lpstr>Title</vt:lpstr>
      </vt:variant>
      <vt:variant>
        <vt:i4>1</vt:i4>
      </vt:variant>
    </vt:vector>
  </HeadingPairs>
  <TitlesOfParts>
    <vt:vector size="1" baseType="lpstr">
      <vt:lpstr/>
    </vt:vector>
  </TitlesOfParts>
  <Company>Comtrade</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Slobodan Parpura</dc:creator>
  <cp:keywords/>
  <dc:description/>
  <cp:lastModifiedBy>Tatjana Glišić</cp:lastModifiedBy>
  <cp:revision>2</cp:revision>
  <dcterms:created xsi:type="dcterms:W3CDTF">2026-02-27T15:23:00Z</dcterms:created>
  <dcterms:modified xsi:type="dcterms:W3CDTF">2026-02-27T15:23:00Z</dcterms:modified>
</cp:coreProperties>
</file>